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17" w:rsidRDefault="000E4B14" w:rsidP="003A5837">
      <w:pPr>
        <w:rPr>
          <w:rFonts w:cstheme="minorHAnsi"/>
          <w:bCs/>
          <w:color w:val="ED7D31" w:themeColor="accent2"/>
          <w:u w:val="single"/>
        </w:rPr>
      </w:pPr>
      <w:r>
        <w:rPr>
          <w:rFonts w:cstheme="minorHAnsi"/>
          <w:bCs/>
          <w:color w:val="ED7D31" w:themeColor="accent2"/>
          <w:u w:val="single"/>
        </w:rPr>
        <w:t>Basın Bülteni</w:t>
      </w:r>
    </w:p>
    <w:p w:rsidR="007460A5" w:rsidRPr="001667C5" w:rsidRDefault="007460A5" w:rsidP="007460A5">
      <w:pPr>
        <w:jc w:val="center"/>
        <w:rPr>
          <w:b/>
          <w:bCs/>
          <w:sz w:val="40"/>
          <w:szCs w:val="40"/>
        </w:rPr>
      </w:pPr>
      <w:r w:rsidRPr="001667C5">
        <w:rPr>
          <w:b/>
          <w:bCs/>
          <w:sz w:val="40"/>
          <w:szCs w:val="40"/>
        </w:rPr>
        <w:t>Teknopark İstanbul</w:t>
      </w:r>
      <w:r>
        <w:rPr>
          <w:b/>
          <w:bCs/>
          <w:sz w:val="40"/>
          <w:szCs w:val="40"/>
        </w:rPr>
        <w:t xml:space="preserve"> Şirketlerinden Malezya Atağı! </w:t>
      </w:r>
      <w:r w:rsidRPr="001667C5">
        <w:rPr>
          <w:b/>
          <w:bCs/>
          <w:sz w:val="40"/>
          <w:szCs w:val="40"/>
        </w:rPr>
        <w:t xml:space="preserve"> </w:t>
      </w:r>
    </w:p>
    <w:p w:rsidR="007460A5" w:rsidRPr="003F6973" w:rsidRDefault="007460A5" w:rsidP="007460A5">
      <w:pPr>
        <w:jc w:val="center"/>
        <w:rPr>
          <w:b/>
          <w:bCs/>
        </w:rPr>
      </w:pPr>
      <w:r w:rsidRPr="003F6973">
        <w:rPr>
          <w:b/>
          <w:bCs/>
        </w:rPr>
        <w:t>Türk savunma sanayisinin inovasyon merkezi Teknopark İstanbul’un başarılı şirketleri Cumhurbaşkanı Recep Tayyip Erdoğan’ın geçtiğimiz günlerde gerçekleştirdiği Malezya ziyareti</w:t>
      </w:r>
      <w:r w:rsidR="00117EA8">
        <w:rPr>
          <w:b/>
          <w:bCs/>
        </w:rPr>
        <w:t xml:space="preserve"> kapsamındaki</w:t>
      </w:r>
      <w:r w:rsidRPr="003F6973">
        <w:rPr>
          <w:b/>
          <w:bCs/>
        </w:rPr>
        <w:t xml:space="preserve"> </w:t>
      </w:r>
      <w:r w:rsidR="00117EA8" w:rsidRPr="00117EA8">
        <w:rPr>
          <w:b/>
          <w:bCs/>
        </w:rPr>
        <w:t xml:space="preserve">Kuala Kumpu </w:t>
      </w:r>
      <w:r w:rsidR="00117EA8">
        <w:rPr>
          <w:b/>
          <w:bCs/>
        </w:rPr>
        <w:t>Z</w:t>
      </w:r>
      <w:r w:rsidR="00117EA8" w:rsidRPr="00117EA8">
        <w:rPr>
          <w:b/>
          <w:bCs/>
        </w:rPr>
        <w:t>irvesi</w:t>
      </w:r>
      <w:r w:rsidR="00117EA8">
        <w:rPr>
          <w:b/>
          <w:bCs/>
        </w:rPr>
        <w:t xml:space="preserve">’nde </w:t>
      </w:r>
      <w:r w:rsidRPr="003F6973">
        <w:rPr>
          <w:b/>
          <w:bCs/>
        </w:rPr>
        <w:t xml:space="preserve">önemli işbirliği anlaşmalarına imza attılar. </w:t>
      </w:r>
      <w:r w:rsidR="003E6EE8">
        <w:rPr>
          <w:b/>
          <w:bCs/>
        </w:rPr>
        <w:t xml:space="preserve">Ar-Ge faaliyetlerini </w:t>
      </w:r>
      <w:r w:rsidRPr="003F6973">
        <w:rPr>
          <w:b/>
          <w:bCs/>
        </w:rPr>
        <w:t>Teknopark İstanbul’</w:t>
      </w:r>
      <w:r w:rsidR="003E6EE8">
        <w:rPr>
          <w:b/>
          <w:bCs/>
        </w:rPr>
        <w:t>da</w:t>
      </w:r>
      <w:r w:rsidRPr="003F6973">
        <w:rPr>
          <w:b/>
          <w:bCs/>
        </w:rPr>
        <w:t xml:space="preserve"> </w:t>
      </w:r>
      <w:r w:rsidR="003E6EE8">
        <w:rPr>
          <w:b/>
          <w:bCs/>
        </w:rPr>
        <w:t xml:space="preserve">sürdüren </w:t>
      </w:r>
      <w:r w:rsidRPr="003F6973">
        <w:rPr>
          <w:b/>
          <w:bCs/>
        </w:rPr>
        <w:t>Altınay Teknoloji, Yongatek</w:t>
      </w:r>
      <w:r w:rsidR="007C1C06">
        <w:rPr>
          <w:b/>
          <w:bCs/>
        </w:rPr>
        <w:t>, TÜYAR</w:t>
      </w:r>
      <w:r w:rsidRPr="003F6973">
        <w:rPr>
          <w:b/>
          <w:bCs/>
        </w:rPr>
        <w:t xml:space="preserve"> ve SEFT Denizcilik şirketleri imzaladıkları anlaşmalarla Malezya’nın savunma sanayi projelerine güç katacaklar. Malezya ile gerçekleştirilen bu iş ortaklılıkların</w:t>
      </w:r>
      <w:r w:rsidR="00117EA8">
        <w:rPr>
          <w:b/>
          <w:bCs/>
        </w:rPr>
        <w:t>ın</w:t>
      </w:r>
      <w:r w:rsidRPr="003F6973">
        <w:rPr>
          <w:b/>
          <w:bCs/>
        </w:rPr>
        <w:t xml:space="preserve"> ülkemizin savunma sanayi ihracatın</w:t>
      </w:r>
      <w:r w:rsidR="00117EA8">
        <w:rPr>
          <w:b/>
          <w:bCs/>
        </w:rPr>
        <w:t>a büyük bir katkı sağlaması hedefleniyor.</w:t>
      </w:r>
      <w:r w:rsidRPr="003F6973">
        <w:rPr>
          <w:b/>
          <w:bCs/>
        </w:rPr>
        <w:t xml:space="preserve"> </w:t>
      </w:r>
    </w:p>
    <w:p w:rsidR="007460A5" w:rsidRDefault="007460A5" w:rsidP="007460A5">
      <w:pPr>
        <w:jc w:val="both"/>
      </w:pPr>
      <w:r>
        <w:t xml:space="preserve">Savunma Sanayii Başkanlığı ve İstanbul Ticaret Odası (İTO) ortaklığında kurulan Teknopark İstanbul başarılı şirketleriyle göz dolduruyor. Başta </w:t>
      </w:r>
      <w:r w:rsidRPr="00031094">
        <w:t xml:space="preserve">savunma sanayii olmak üzere havacılık/uzay, denizcilik, enerji, sağlık bilimleri </w:t>
      </w:r>
      <w:r>
        <w:t xml:space="preserve">alanlarında Ar-Ge çalışmaları yürüten şirketler arasında yer alan </w:t>
      </w:r>
      <w:r w:rsidRPr="004C3EA0">
        <w:t>Altınay Teknoloji, Yongatek</w:t>
      </w:r>
      <w:r w:rsidR="007C1C06">
        <w:t>, TÜYAR</w:t>
      </w:r>
      <w:r w:rsidRPr="004C3EA0">
        <w:t xml:space="preserve"> ve SEFT Denizcilik şirketleri Cumhurbaşkanı Recep Tayyip Erdoğan’ın geçtiğimiz günlerde gerçekleştirdiği Malezya ziyaretinde önemli işbirliği anlaşmalarına imza attılar.</w:t>
      </w:r>
      <w:r>
        <w:t xml:space="preserve"> Şirketler gerçekleştirecekleri projelerle Malezya’nın savunma sanayi projelerine güç katacak.</w:t>
      </w:r>
    </w:p>
    <w:p w:rsidR="007C1C06" w:rsidRDefault="007460A5" w:rsidP="007460A5">
      <w:pPr>
        <w:jc w:val="both"/>
      </w:pPr>
      <w:r w:rsidRPr="004C3EA0">
        <w:t>Ülkemizi başta deniz aşırı olmak üzere tüm alanlarda temsil etmek için yüksek</w:t>
      </w:r>
      <w:r>
        <w:t xml:space="preserve"> ve</w:t>
      </w:r>
      <w:r w:rsidRPr="004C3EA0">
        <w:t xml:space="preserve"> yerli teknoloji çözümleri üret</w:t>
      </w:r>
      <w:r>
        <w:t xml:space="preserve">en </w:t>
      </w:r>
      <w:r w:rsidRPr="004C3EA0">
        <w:t>Altınay</w:t>
      </w:r>
      <w:r>
        <w:t xml:space="preserve"> Teknoloji ile</w:t>
      </w:r>
      <w:r w:rsidRPr="004C3EA0">
        <w:t xml:space="preserve"> Malezya Milli Savu</w:t>
      </w:r>
      <w:r>
        <w:t>n</w:t>
      </w:r>
      <w:r w:rsidRPr="004C3EA0">
        <w:t xml:space="preserve">ma Üniversitesi </w:t>
      </w:r>
      <w:r>
        <w:t>a</w:t>
      </w:r>
      <w:r w:rsidRPr="004C3EA0">
        <w:t xml:space="preserve">rasında </w:t>
      </w:r>
      <w:r>
        <w:t>“</w:t>
      </w:r>
      <w:r w:rsidRPr="004C3EA0">
        <w:t>Taktik İnsansız Hava Aracı</w:t>
      </w:r>
      <w:r>
        <w:t>”</w:t>
      </w:r>
      <w:r w:rsidRPr="004C3EA0">
        <w:t xml:space="preserve"> </w:t>
      </w:r>
      <w:r>
        <w:t>ge</w:t>
      </w:r>
      <w:r w:rsidRPr="004C3EA0">
        <w:t xml:space="preserve">liştirilmesi </w:t>
      </w:r>
      <w:r>
        <w:t>a</w:t>
      </w:r>
      <w:r w:rsidRPr="004C3EA0">
        <w:t xml:space="preserve">lanında </w:t>
      </w:r>
      <w:r>
        <w:t>i</w:t>
      </w:r>
      <w:r w:rsidRPr="004C3EA0">
        <w:t xml:space="preserve">yi </w:t>
      </w:r>
      <w:r>
        <w:t>n</w:t>
      </w:r>
      <w:r w:rsidRPr="004C3EA0">
        <w:t xml:space="preserve">iyet </w:t>
      </w:r>
      <w:r>
        <w:t>a</w:t>
      </w:r>
      <w:r w:rsidRPr="004C3EA0">
        <w:t>nlaşması</w:t>
      </w:r>
      <w:r>
        <w:t xml:space="preserve"> imzalandı. Teknopark İstanbul’da denizcilik alanında faaliyet yürüten SEFT Denizcilik ise Malezya’nın “Yerel Çok Maksatlı Karakol Gemisi” nin tasarlanmasına yönelik iş birliği anlaşması imzaladı. Şirket uzun yıllardır farklı tip ve boyutlarda çok önemli gemilerin üretim süreçlerinde yer alıyor.</w:t>
      </w:r>
      <w:r w:rsidRPr="001667C5">
        <w:t xml:space="preserve"> Doğu Akdeniz ve Karadeniz bölgesindeki en yetenekli denizaltı kurtarma gemisi olarak tasarlan</w:t>
      </w:r>
      <w:r>
        <w:t xml:space="preserve">an TCG Alemdar’da ve dünyanın en büyük Powership’i Karadeniz Osman Khan’da SEFT Denizcilik imzası bulunuyor. </w:t>
      </w:r>
      <w:r w:rsidR="00117EA8">
        <w:t xml:space="preserve"> </w:t>
      </w:r>
    </w:p>
    <w:p w:rsidR="007460A5" w:rsidRPr="007460A5" w:rsidRDefault="00117EA8" w:rsidP="007460A5">
      <w:pPr>
        <w:jc w:val="both"/>
      </w:pPr>
      <w:r>
        <w:t>Ç</w:t>
      </w:r>
      <w:r w:rsidRPr="00117EA8">
        <w:t xml:space="preserve">alışmalarına Teknopark İstanbul’da başlayan </w:t>
      </w:r>
      <w:r w:rsidR="007460A5">
        <w:t>Yongatek ise ülkemizde chip tasarı</w:t>
      </w:r>
      <w:r w:rsidR="003E6EE8">
        <w:t>m</w:t>
      </w:r>
      <w:r w:rsidR="007460A5">
        <w:t>ı,</w:t>
      </w:r>
      <w:r w:rsidR="007460A5" w:rsidRPr="001667C5">
        <w:rPr>
          <w:rFonts w:ascii="inherit" w:eastAsia="Times New Roman" w:hAnsi="inherit" w:cs="Courier New"/>
          <w:color w:val="222222"/>
          <w:sz w:val="42"/>
          <w:szCs w:val="42"/>
        </w:rPr>
        <w:t xml:space="preserve"> </w:t>
      </w:r>
      <w:r w:rsidR="007460A5">
        <w:t>g</w:t>
      </w:r>
      <w:r w:rsidR="007460A5" w:rsidRPr="001667C5">
        <w:t xml:space="preserve">erçek </w:t>
      </w:r>
      <w:r w:rsidR="007460A5">
        <w:t>z</w:t>
      </w:r>
      <w:r w:rsidR="007460A5" w:rsidRPr="001667C5">
        <w:t xml:space="preserve">amanlı </w:t>
      </w:r>
      <w:r w:rsidR="007460A5">
        <w:t>g</w:t>
      </w:r>
      <w:r w:rsidR="007460A5" w:rsidRPr="001667C5">
        <w:t xml:space="preserve">örüntü </w:t>
      </w:r>
      <w:r w:rsidR="007460A5">
        <w:t>i</w:t>
      </w:r>
      <w:r w:rsidR="007460A5" w:rsidRPr="001667C5">
        <w:t>şleme</w:t>
      </w:r>
      <w:r w:rsidR="007460A5">
        <w:t xml:space="preserve"> teknolojileri, gömülü sistemler, iletişim sistemleri gibi teknolojilerin yerli olarak geliştirilmesi üzerinde Ar-Ge çalışmaları yapıyor. Şirket Malezyalı SILTERRA firması ile chip tasarımı ve üretimi konusunda iş ortaklığı anlaşmasını hayata geçirdi.</w:t>
      </w:r>
      <w:r w:rsidR="000F7C88">
        <w:t xml:space="preserve"> SILTERRA ile önemli bir iş birliğine imza atan bir diğer şirket</w:t>
      </w:r>
      <w:r w:rsidR="007C1C06">
        <w:t xml:space="preserve"> ise</w:t>
      </w:r>
      <w:r w:rsidR="000F7C88">
        <w:t xml:space="preserve"> </w:t>
      </w:r>
      <w:r w:rsidR="007C1C06">
        <w:t>ileri elektronik alanındaki</w:t>
      </w:r>
      <w:r w:rsidR="000F7C88">
        <w:t xml:space="preserve"> çalışmalarını Teknopark İstanbul’da yürüten</w:t>
      </w:r>
      <w:r w:rsidR="007C1C06">
        <w:t xml:space="preserve"> TÜYAR </w:t>
      </w:r>
      <w:r w:rsidR="000F7C88">
        <w:t xml:space="preserve">oldu. </w:t>
      </w:r>
      <w:r w:rsidR="007C1C06">
        <w:t xml:space="preserve">TÜYAR </w:t>
      </w:r>
      <w:r w:rsidR="000F7C88">
        <w:t xml:space="preserve">Malezya’da </w:t>
      </w:r>
      <w:r w:rsidR="007C1C06">
        <w:t>mikrochip üretimi kapsamında</w:t>
      </w:r>
      <w:r w:rsidR="000F7C88">
        <w:t xml:space="preserve"> bir fabrika kurulumu gerçekleştir</w:t>
      </w:r>
      <w:r w:rsidR="00111D33">
        <w:t xml:space="preserve">mek üzere </w:t>
      </w:r>
      <w:bookmarkStart w:id="0" w:name="_GoBack"/>
      <w:bookmarkEnd w:id="0"/>
      <w:r w:rsidR="00111D33">
        <w:t>ön anlaşma imzaladı</w:t>
      </w:r>
      <w:r w:rsidR="000F7C88">
        <w:t>.</w:t>
      </w:r>
    </w:p>
    <w:p w:rsidR="00EA411C" w:rsidRPr="000D6357" w:rsidRDefault="00EA411C" w:rsidP="00EA411C">
      <w:pPr>
        <w:spacing w:after="0" w:line="240" w:lineRule="auto"/>
        <w:jc w:val="center"/>
        <w:rPr>
          <w:rFonts w:ascii="Calibri" w:eastAsia="Calibri" w:hAnsi="Calibri" w:cs="Calibri"/>
          <w:b/>
          <w:color w:val="000000"/>
          <w:sz w:val="18"/>
          <w:szCs w:val="18"/>
        </w:rPr>
      </w:pPr>
      <w:r w:rsidRPr="000D6357">
        <w:rPr>
          <w:rFonts w:ascii="Calibri" w:eastAsia="Calibri" w:hAnsi="Calibri" w:cs="Calibri"/>
          <w:b/>
          <w:color w:val="000000"/>
          <w:sz w:val="18"/>
          <w:szCs w:val="18"/>
        </w:rPr>
        <w:t xml:space="preserve">Bilgi için: </w:t>
      </w:r>
      <w:r w:rsidRPr="000D6357">
        <w:rPr>
          <w:rFonts w:ascii="Calibri" w:eastAsia="Calibri" w:hAnsi="Calibri" w:cs="Arial"/>
          <w:b/>
          <w:color w:val="E36C0A"/>
          <w:sz w:val="18"/>
          <w:szCs w:val="18"/>
        </w:rPr>
        <w:t>F5 İletişim Yönetimi / LEWIS+ Partner</w:t>
      </w:r>
      <w:r w:rsidRPr="000D6357">
        <w:rPr>
          <w:rFonts w:ascii="Calibri" w:eastAsia="Calibri" w:hAnsi="Calibri" w:cs="Calibri"/>
          <w:b/>
          <w:color w:val="000000"/>
          <w:sz w:val="18"/>
          <w:szCs w:val="18"/>
        </w:rPr>
        <w:t xml:space="preserve"> – 0216 349 4043</w:t>
      </w:r>
    </w:p>
    <w:p w:rsidR="00EA411C" w:rsidRPr="000D6357" w:rsidRDefault="00EA411C" w:rsidP="00EA411C">
      <w:pPr>
        <w:spacing w:after="0" w:line="240" w:lineRule="auto"/>
        <w:jc w:val="center"/>
        <w:rPr>
          <w:rFonts w:ascii="Calibri" w:eastAsia="Calibri" w:hAnsi="Calibri" w:cs="Calibri"/>
          <w:bCs/>
          <w:color w:val="000000"/>
          <w:sz w:val="18"/>
          <w:szCs w:val="18"/>
        </w:rPr>
      </w:pPr>
      <w:r w:rsidRPr="000D6357">
        <w:rPr>
          <w:rFonts w:ascii="Calibri" w:eastAsia="Calibri" w:hAnsi="Calibri" w:cs="Calibri"/>
          <w:bCs/>
          <w:color w:val="000000"/>
          <w:sz w:val="18"/>
          <w:szCs w:val="18"/>
        </w:rPr>
        <w:t xml:space="preserve">Murat Demirok – </w:t>
      </w:r>
      <w:hyperlink r:id="rId8" w:history="1">
        <w:r w:rsidRPr="000D6357">
          <w:rPr>
            <w:rFonts w:ascii="Calibri" w:eastAsia="Calibri" w:hAnsi="Calibri" w:cs="Calibri"/>
            <w:bCs/>
            <w:color w:val="0000FF"/>
            <w:sz w:val="18"/>
            <w:szCs w:val="18"/>
            <w:u w:val="single"/>
          </w:rPr>
          <w:t>muratdemirok@f5-pr.com</w:t>
        </w:r>
      </w:hyperlink>
      <w:r w:rsidRPr="000D6357">
        <w:rPr>
          <w:rFonts w:ascii="Calibri" w:eastAsia="Calibri" w:hAnsi="Calibri" w:cs="Calibri"/>
          <w:bCs/>
          <w:color w:val="000000"/>
          <w:sz w:val="18"/>
          <w:szCs w:val="18"/>
        </w:rPr>
        <w:t xml:space="preserve"> – 0533 730 58 53</w:t>
      </w:r>
    </w:p>
    <w:p w:rsidR="00B03E0E" w:rsidRDefault="00EA411C" w:rsidP="00BC041C">
      <w:pPr>
        <w:spacing w:after="0" w:line="240" w:lineRule="auto"/>
        <w:jc w:val="center"/>
        <w:rPr>
          <w:rFonts w:cstheme="minorHAnsi"/>
          <w:sz w:val="24"/>
          <w:szCs w:val="24"/>
        </w:rPr>
      </w:pPr>
      <w:r w:rsidRPr="000D6357">
        <w:rPr>
          <w:rFonts w:ascii="Calibri" w:eastAsia="Calibri" w:hAnsi="Calibri" w:cs="Arial"/>
          <w:bCs/>
          <w:color w:val="000000"/>
          <w:sz w:val="18"/>
          <w:szCs w:val="18"/>
        </w:rPr>
        <w:t xml:space="preserve">Sevgi Alkan – </w:t>
      </w:r>
      <w:hyperlink r:id="rId9" w:history="1">
        <w:r w:rsidRPr="000D6357">
          <w:rPr>
            <w:rFonts w:ascii="Calibri" w:eastAsia="Calibri" w:hAnsi="Calibri" w:cs="Arial"/>
            <w:bCs/>
            <w:color w:val="0000FF"/>
            <w:sz w:val="18"/>
            <w:szCs w:val="18"/>
            <w:u w:val="single"/>
          </w:rPr>
          <w:t>sevgialkan@f5-pr.com</w:t>
        </w:r>
      </w:hyperlink>
      <w:r w:rsidRPr="000D6357">
        <w:rPr>
          <w:rFonts w:ascii="Calibri" w:eastAsia="Calibri" w:hAnsi="Calibri" w:cs="Arial"/>
          <w:bCs/>
          <w:color w:val="000000"/>
          <w:sz w:val="18"/>
          <w:szCs w:val="18"/>
        </w:rPr>
        <w:t xml:space="preserve"> – 0545 411 46 28</w:t>
      </w:r>
    </w:p>
    <w:p w:rsidR="00B03E0E" w:rsidRPr="00B03E0E" w:rsidRDefault="00B03E0E" w:rsidP="00B03E0E">
      <w:pPr>
        <w:rPr>
          <w:rFonts w:cstheme="minorHAnsi"/>
          <w:sz w:val="24"/>
          <w:szCs w:val="24"/>
        </w:rPr>
      </w:pPr>
    </w:p>
    <w:p w:rsidR="00B03E0E" w:rsidRPr="00B03E0E" w:rsidRDefault="00B03E0E" w:rsidP="00B03E0E">
      <w:pPr>
        <w:rPr>
          <w:rFonts w:cstheme="minorHAnsi"/>
          <w:sz w:val="24"/>
          <w:szCs w:val="24"/>
        </w:rPr>
      </w:pPr>
    </w:p>
    <w:p w:rsidR="00B03E0E" w:rsidRDefault="00B03E0E" w:rsidP="00B03E0E">
      <w:pPr>
        <w:rPr>
          <w:rFonts w:cstheme="minorHAnsi"/>
          <w:sz w:val="24"/>
          <w:szCs w:val="24"/>
        </w:rPr>
      </w:pPr>
    </w:p>
    <w:p w:rsidR="00B03E0E" w:rsidRPr="00074E93" w:rsidRDefault="00B03E0E" w:rsidP="00074E93">
      <w:pPr>
        <w:rPr>
          <w:rFonts w:cstheme="minorHAnsi"/>
          <w:sz w:val="24"/>
          <w:szCs w:val="24"/>
        </w:rPr>
      </w:pPr>
      <w:r w:rsidRPr="00074E93">
        <w:rPr>
          <w:rFonts w:cstheme="minorHAnsi"/>
          <w:sz w:val="24"/>
          <w:szCs w:val="24"/>
        </w:rPr>
        <w:t xml:space="preserve"> </w:t>
      </w:r>
    </w:p>
    <w:sectPr w:rsidR="00B03E0E" w:rsidRPr="00074E93" w:rsidSect="000D6357">
      <w:headerReference w:type="default" r:id="rId10"/>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02E" w:rsidRDefault="006E702E" w:rsidP="00EA411C">
      <w:pPr>
        <w:spacing w:after="0" w:line="240" w:lineRule="auto"/>
      </w:pPr>
      <w:r>
        <w:separator/>
      </w:r>
    </w:p>
  </w:endnote>
  <w:endnote w:type="continuationSeparator" w:id="0">
    <w:p w:rsidR="006E702E" w:rsidRDefault="006E702E" w:rsidP="00EA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02E" w:rsidRDefault="006E702E" w:rsidP="00EA411C">
      <w:pPr>
        <w:spacing w:after="0" w:line="240" w:lineRule="auto"/>
      </w:pPr>
      <w:r>
        <w:separator/>
      </w:r>
    </w:p>
  </w:footnote>
  <w:footnote w:type="continuationSeparator" w:id="0">
    <w:p w:rsidR="006E702E" w:rsidRDefault="006E702E" w:rsidP="00EA4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11C" w:rsidRPr="00EA411C" w:rsidRDefault="00EA411C" w:rsidP="00EA411C">
    <w:pPr>
      <w:pStyle w:val="stBilgi"/>
    </w:pPr>
    <w:r>
      <w:rPr>
        <w:noProof/>
        <w:lang w:eastAsia="tr-TR"/>
      </w:rPr>
      <w:drawing>
        <wp:anchor distT="0" distB="0" distL="114300" distR="114300" simplePos="0" relativeHeight="251658240" behindDoc="1" locked="0" layoutInCell="1" allowOverlap="1">
          <wp:simplePos x="0" y="0"/>
          <wp:positionH relativeFrom="column">
            <wp:posOffset>5005705</wp:posOffset>
          </wp:positionH>
          <wp:positionV relativeFrom="paragraph">
            <wp:posOffset>-388620</wp:posOffset>
          </wp:positionV>
          <wp:extent cx="1523365" cy="1077595"/>
          <wp:effectExtent l="0" t="0" r="635" b="8255"/>
          <wp:wrapTight wrapText="bothSides">
            <wp:wrapPolygon edited="0">
              <wp:start x="0" y="0"/>
              <wp:lineTo x="0" y="21384"/>
              <wp:lineTo x="21339" y="21384"/>
              <wp:lineTo x="21339"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36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450E9"/>
    <w:multiLevelType w:val="hybridMultilevel"/>
    <w:tmpl w:val="40D24336"/>
    <w:lvl w:ilvl="0" w:tplc="2B303D70">
      <w:start w:val="2"/>
      <w:numFmt w:val="bullet"/>
      <w:lvlText w:val=""/>
      <w:lvlJc w:val="left"/>
      <w:pPr>
        <w:ind w:left="410" w:hanging="360"/>
      </w:pPr>
      <w:rPr>
        <w:rFonts w:ascii="Symbol" w:eastAsiaTheme="minorHAnsi" w:hAnsi="Symbol" w:cstheme="minorHAnsi" w:hint="default"/>
      </w:rPr>
    </w:lvl>
    <w:lvl w:ilvl="1" w:tplc="041F0003" w:tentative="1">
      <w:start w:val="1"/>
      <w:numFmt w:val="bullet"/>
      <w:lvlText w:val="o"/>
      <w:lvlJc w:val="left"/>
      <w:pPr>
        <w:ind w:left="1130" w:hanging="360"/>
      </w:pPr>
      <w:rPr>
        <w:rFonts w:ascii="Courier New" w:hAnsi="Courier New" w:cs="Courier New" w:hint="default"/>
      </w:rPr>
    </w:lvl>
    <w:lvl w:ilvl="2" w:tplc="041F0005" w:tentative="1">
      <w:start w:val="1"/>
      <w:numFmt w:val="bullet"/>
      <w:lvlText w:val=""/>
      <w:lvlJc w:val="left"/>
      <w:pPr>
        <w:ind w:left="1850" w:hanging="360"/>
      </w:pPr>
      <w:rPr>
        <w:rFonts w:ascii="Wingdings" w:hAnsi="Wingdings" w:hint="default"/>
      </w:rPr>
    </w:lvl>
    <w:lvl w:ilvl="3" w:tplc="041F0001" w:tentative="1">
      <w:start w:val="1"/>
      <w:numFmt w:val="bullet"/>
      <w:lvlText w:val=""/>
      <w:lvlJc w:val="left"/>
      <w:pPr>
        <w:ind w:left="2570" w:hanging="360"/>
      </w:pPr>
      <w:rPr>
        <w:rFonts w:ascii="Symbol" w:hAnsi="Symbol" w:hint="default"/>
      </w:rPr>
    </w:lvl>
    <w:lvl w:ilvl="4" w:tplc="041F0003" w:tentative="1">
      <w:start w:val="1"/>
      <w:numFmt w:val="bullet"/>
      <w:lvlText w:val="o"/>
      <w:lvlJc w:val="left"/>
      <w:pPr>
        <w:ind w:left="3290" w:hanging="360"/>
      </w:pPr>
      <w:rPr>
        <w:rFonts w:ascii="Courier New" w:hAnsi="Courier New" w:cs="Courier New" w:hint="default"/>
      </w:rPr>
    </w:lvl>
    <w:lvl w:ilvl="5" w:tplc="041F0005" w:tentative="1">
      <w:start w:val="1"/>
      <w:numFmt w:val="bullet"/>
      <w:lvlText w:val=""/>
      <w:lvlJc w:val="left"/>
      <w:pPr>
        <w:ind w:left="4010" w:hanging="360"/>
      </w:pPr>
      <w:rPr>
        <w:rFonts w:ascii="Wingdings" w:hAnsi="Wingdings" w:hint="default"/>
      </w:rPr>
    </w:lvl>
    <w:lvl w:ilvl="6" w:tplc="041F0001" w:tentative="1">
      <w:start w:val="1"/>
      <w:numFmt w:val="bullet"/>
      <w:lvlText w:val=""/>
      <w:lvlJc w:val="left"/>
      <w:pPr>
        <w:ind w:left="4730" w:hanging="360"/>
      </w:pPr>
      <w:rPr>
        <w:rFonts w:ascii="Symbol" w:hAnsi="Symbol" w:hint="default"/>
      </w:rPr>
    </w:lvl>
    <w:lvl w:ilvl="7" w:tplc="041F0003" w:tentative="1">
      <w:start w:val="1"/>
      <w:numFmt w:val="bullet"/>
      <w:lvlText w:val="o"/>
      <w:lvlJc w:val="left"/>
      <w:pPr>
        <w:ind w:left="5450" w:hanging="360"/>
      </w:pPr>
      <w:rPr>
        <w:rFonts w:ascii="Courier New" w:hAnsi="Courier New" w:cs="Courier New" w:hint="default"/>
      </w:rPr>
    </w:lvl>
    <w:lvl w:ilvl="8" w:tplc="041F0005"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B2"/>
    <w:rsid w:val="0006218D"/>
    <w:rsid w:val="00074E93"/>
    <w:rsid w:val="000933E5"/>
    <w:rsid w:val="000D6357"/>
    <w:rsid w:val="000E4B14"/>
    <w:rsid w:val="000F7C88"/>
    <w:rsid w:val="00111D33"/>
    <w:rsid w:val="001155A4"/>
    <w:rsid w:val="00117EA8"/>
    <w:rsid w:val="001249B3"/>
    <w:rsid w:val="001B3322"/>
    <w:rsid w:val="001B5B4E"/>
    <w:rsid w:val="001D0D8A"/>
    <w:rsid w:val="001F1796"/>
    <w:rsid w:val="001F1D71"/>
    <w:rsid w:val="00200A6F"/>
    <w:rsid w:val="00206C13"/>
    <w:rsid w:val="00226528"/>
    <w:rsid w:val="00245034"/>
    <w:rsid w:val="002655F2"/>
    <w:rsid w:val="00292D17"/>
    <w:rsid w:val="002A38F3"/>
    <w:rsid w:val="002A4647"/>
    <w:rsid w:val="002C05C6"/>
    <w:rsid w:val="002F4B34"/>
    <w:rsid w:val="00311C9B"/>
    <w:rsid w:val="0033140E"/>
    <w:rsid w:val="003527A9"/>
    <w:rsid w:val="003A07D3"/>
    <w:rsid w:val="003A5837"/>
    <w:rsid w:val="003B6ACE"/>
    <w:rsid w:val="003C7A1B"/>
    <w:rsid w:val="003E63EE"/>
    <w:rsid w:val="003E6EE8"/>
    <w:rsid w:val="00425564"/>
    <w:rsid w:val="004336AA"/>
    <w:rsid w:val="0044743E"/>
    <w:rsid w:val="00481342"/>
    <w:rsid w:val="00551E87"/>
    <w:rsid w:val="00553168"/>
    <w:rsid w:val="005621EC"/>
    <w:rsid w:val="005E5633"/>
    <w:rsid w:val="005E5C44"/>
    <w:rsid w:val="00600A44"/>
    <w:rsid w:val="006243E3"/>
    <w:rsid w:val="00651ED3"/>
    <w:rsid w:val="006829B4"/>
    <w:rsid w:val="006B0E49"/>
    <w:rsid w:val="006E702E"/>
    <w:rsid w:val="00735D3B"/>
    <w:rsid w:val="007460A5"/>
    <w:rsid w:val="007916DB"/>
    <w:rsid w:val="007B654C"/>
    <w:rsid w:val="007C1C06"/>
    <w:rsid w:val="00843020"/>
    <w:rsid w:val="0088144E"/>
    <w:rsid w:val="008E440D"/>
    <w:rsid w:val="009238C1"/>
    <w:rsid w:val="009302C2"/>
    <w:rsid w:val="0097041B"/>
    <w:rsid w:val="009A6F22"/>
    <w:rsid w:val="009C3F27"/>
    <w:rsid w:val="009D7BB2"/>
    <w:rsid w:val="00A40379"/>
    <w:rsid w:val="00A42404"/>
    <w:rsid w:val="00A62AEC"/>
    <w:rsid w:val="00A826DB"/>
    <w:rsid w:val="00A84154"/>
    <w:rsid w:val="00A9119F"/>
    <w:rsid w:val="00A9203C"/>
    <w:rsid w:val="00B02202"/>
    <w:rsid w:val="00B03E0E"/>
    <w:rsid w:val="00BC041C"/>
    <w:rsid w:val="00BE3AD9"/>
    <w:rsid w:val="00BF16DA"/>
    <w:rsid w:val="00C31E49"/>
    <w:rsid w:val="00C44412"/>
    <w:rsid w:val="00C74B43"/>
    <w:rsid w:val="00CB45B4"/>
    <w:rsid w:val="00CD32C4"/>
    <w:rsid w:val="00D16C95"/>
    <w:rsid w:val="00D855E5"/>
    <w:rsid w:val="00DC3C45"/>
    <w:rsid w:val="00DD5A26"/>
    <w:rsid w:val="00DE0ECB"/>
    <w:rsid w:val="00E12CF3"/>
    <w:rsid w:val="00E42657"/>
    <w:rsid w:val="00E54273"/>
    <w:rsid w:val="00E66876"/>
    <w:rsid w:val="00E66ECC"/>
    <w:rsid w:val="00E75E55"/>
    <w:rsid w:val="00EA411C"/>
    <w:rsid w:val="00F30EAE"/>
    <w:rsid w:val="00F348F1"/>
    <w:rsid w:val="00F54B88"/>
    <w:rsid w:val="00F85B2F"/>
    <w:rsid w:val="00F911A5"/>
    <w:rsid w:val="00F93B7C"/>
    <w:rsid w:val="00FA31DA"/>
    <w:rsid w:val="00FE08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1443"/>
  <w15:chartTrackingRefBased/>
  <w15:docId w15:val="{F46E021E-DB53-4C65-A9C6-C15959A3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A4647"/>
    <w:rPr>
      <w:color w:val="0000FF"/>
      <w:u w:val="single"/>
    </w:rPr>
  </w:style>
  <w:style w:type="paragraph" w:styleId="BalonMetni">
    <w:name w:val="Balloon Text"/>
    <w:basedOn w:val="Normal"/>
    <w:link w:val="BalonMetniChar"/>
    <w:uiPriority w:val="99"/>
    <w:semiHidden/>
    <w:unhideWhenUsed/>
    <w:rsid w:val="00200A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0A6F"/>
    <w:rPr>
      <w:rFonts w:ascii="Segoe UI" w:hAnsi="Segoe UI" w:cs="Segoe UI"/>
      <w:sz w:val="18"/>
      <w:szCs w:val="18"/>
    </w:rPr>
  </w:style>
  <w:style w:type="paragraph" w:styleId="stBilgi">
    <w:name w:val="header"/>
    <w:basedOn w:val="Normal"/>
    <w:link w:val="stBilgiChar"/>
    <w:uiPriority w:val="99"/>
    <w:unhideWhenUsed/>
    <w:rsid w:val="00EA41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411C"/>
  </w:style>
  <w:style w:type="paragraph" w:styleId="AltBilgi">
    <w:name w:val="footer"/>
    <w:basedOn w:val="Normal"/>
    <w:link w:val="AltBilgiChar"/>
    <w:uiPriority w:val="99"/>
    <w:unhideWhenUsed/>
    <w:rsid w:val="00EA41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411C"/>
  </w:style>
  <w:style w:type="paragraph" w:styleId="ListeParagraf">
    <w:name w:val="List Paragraph"/>
    <w:basedOn w:val="Normal"/>
    <w:uiPriority w:val="34"/>
    <w:qFormat/>
    <w:rsid w:val="00B03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545011">
      <w:bodyDiv w:val="1"/>
      <w:marLeft w:val="0"/>
      <w:marRight w:val="0"/>
      <w:marTop w:val="0"/>
      <w:marBottom w:val="0"/>
      <w:divBdr>
        <w:top w:val="none" w:sz="0" w:space="0" w:color="auto"/>
        <w:left w:val="none" w:sz="0" w:space="0" w:color="auto"/>
        <w:bottom w:val="none" w:sz="0" w:space="0" w:color="auto"/>
        <w:right w:val="none" w:sz="0" w:space="0" w:color="auto"/>
      </w:divBdr>
      <w:divsChild>
        <w:div w:id="1311130179">
          <w:marLeft w:val="0"/>
          <w:marRight w:val="0"/>
          <w:marTop w:val="0"/>
          <w:marBottom w:val="0"/>
          <w:divBdr>
            <w:top w:val="none" w:sz="0" w:space="0" w:color="auto"/>
            <w:left w:val="none" w:sz="0" w:space="0" w:color="auto"/>
            <w:bottom w:val="none" w:sz="0" w:space="0" w:color="auto"/>
            <w:right w:val="none" w:sz="0" w:space="0" w:color="auto"/>
          </w:divBdr>
        </w:div>
        <w:div w:id="563174605">
          <w:marLeft w:val="0"/>
          <w:marRight w:val="0"/>
          <w:marTop w:val="0"/>
          <w:marBottom w:val="0"/>
          <w:divBdr>
            <w:top w:val="none" w:sz="0" w:space="0" w:color="auto"/>
            <w:left w:val="none" w:sz="0" w:space="0" w:color="auto"/>
            <w:bottom w:val="none" w:sz="0" w:space="0" w:color="auto"/>
            <w:right w:val="none" w:sz="0" w:space="0" w:color="auto"/>
          </w:divBdr>
        </w:div>
        <w:div w:id="1165559724">
          <w:marLeft w:val="0"/>
          <w:marRight w:val="0"/>
          <w:marTop w:val="0"/>
          <w:marBottom w:val="0"/>
          <w:divBdr>
            <w:top w:val="none" w:sz="0" w:space="0" w:color="auto"/>
            <w:left w:val="none" w:sz="0" w:space="0" w:color="auto"/>
            <w:bottom w:val="none" w:sz="0" w:space="0" w:color="auto"/>
            <w:right w:val="none" w:sz="0" w:space="0" w:color="auto"/>
          </w:divBdr>
        </w:div>
        <w:div w:id="110712059">
          <w:marLeft w:val="0"/>
          <w:marRight w:val="0"/>
          <w:marTop w:val="0"/>
          <w:marBottom w:val="0"/>
          <w:divBdr>
            <w:top w:val="none" w:sz="0" w:space="0" w:color="auto"/>
            <w:left w:val="none" w:sz="0" w:space="0" w:color="auto"/>
            <w:bottom w:val="none" w:sz="0" w:space="0" w:color="auto"/>
            <w:right w:val="none" w:sz="0" w:space="0" w:color="auto"/>
          </w:divBdr>
          <w:divsChild>
            <w:div w:id="1468628397">
              <w:marLeft w:val="0"/>
              <w:marRight w:val="0"/>
              <w:marTop w:val="0"/>
              <w:marBottom w:val="0"/>
              <w:divBdr>
                <w:top w:val="none" w:sz="0" w:space="0" w:color="auto"/>
                <w:left w:val="none" w:sz="0" w:space="0" w:color="auto"/>
                <w:bottom w:val="none" w:sz="0" w:space="0" w:color="auto"/>
                <w:right w:val="none" w:sz="0" w:space="0" w:color="auto"/>
              </w:divBdr>
            </w:div>
          </w:divsChild>
        </w:div>
        <w:div w:id="1004166310">
          <w:marLeft w:val="0"/>
          <w:marRight w:val="0"/>
          <w:marTop w:val="0"/>
          <w:marBottom w:val="0"/>
          <w:divBdr>
            <w:top w:val="none" w:sz="0" w:space="0" w:color="auto"/>
            <w:left w:val="none" w:sz="0" w:space="0" w:color="auto"/>
            <w:bottom w:val="none" w:sz="0" w:space="0" w:color="auto"/>
            <w:right w:val="none" w:sz="0" w:space="0" w:color="auto"/>
          </w:divBdr>
          <w:divsChild>
            <w:div w:id="990673219">
              <w:marLeft w:val="0"/>
              <w:marRight w:val="0"/>
              <w:marTop w:val="0"/>
              <w:marBottom w:val="0"/>
              <w:divBdr>
                <w:top w:val="none" w:sz="0" w:space="0" w:color="auto"/>
                <w:left w:val="none" w:sz="0" w:space="0" w:color="auto"/>
                <w:bottom w:val="none" w:sz="0" w:space="0" w:color="auto"/>
                <w:right w:val="none" w:sz="0" w:space="0" w:color="auto"/>
              </w:divBdr>
            </w:div>
          </w:divsChild>
        </w:div>
        <w:div w:id="1940142354">
          <w:marLeft w:val="0"/>
          <w:marRight w:val="0"/>
          <w:marTop w:val="0"/>
          <w:marBottom w:val="0"/>
          <w:divBdr>
            <w:top w:val="none" w:sz="0" w:space="0" w:color="auto"/>
            <w:left w:val="none" w:sz="0" w:space="0" w:color="auto"/>
            <w:bottom w:val="none" w:sz="0" w:space="0" w:color="auto"/>
            <w:right w:val="none" w:sz="0" w:space="0" w:color="auto"/>
          </w:divBdr>
          <w:divsChild>
            <w:div w:id="1630545725">
              <w:marLeft w:val="0"/>
              <w:marRight w:val="0"/>
              <w:marTop w:val="0"/>
              <w:marBottom w:val="0"/>
              <w:divBdr>
                <w:top w:val="none" w:sz="0" w:space="0" w:color="auto"/>
                <w:left w:val="none" w:sz="0" w:space="0" w:color="auto"/>
                <w:bottom w:val="none" w:sz="0" w:space="0" w:color="auto"/>
                <w:right w:val="none" w:sz="0" w:space="0" w:color="auto"/>
              </w:divBdr>
            </w:div>
          </w:divsChild>
        </w:div>
        <w:div w:id="915701278">
          <w:marLeft w:val="0"/>
          <w:marRight w:val="0"/>
          <w:marTop w:val="0"/>
          <w:marBottom w:val="0"/>
          <w:divBdr>
            <w:top w:val="none" w:sz="0" w:space="0" w:color="auto"/>
            <w:left w:val="none" w:sz="0" w:space="0" w:color="auto"/>
            <w:bottom w:val="none" w:sz="0" w:space="0" w:color="auto"/>
            <w:right w:val="none" w:sz="0" w:space="0" w:color="auto"/>
          </w:divBdr>
          <w:divsChild>
            <w:div w:id="301430386">
              <w:marLeft w:val="0"/>
              <w:marRight w:val="0"/>
              <w:marTop w:val="0"/>
              <w:marBottom w:val="0"/>
              <w:divBdr>
                <w:top w:val="none" w:sz="0" w:space="0" w:color="auto"/>
                <w:left w:val="none" w:sz="0" w:space="0" w:color="auto"/>
                <w:bottom w:val="none" w:sz="0" w:space="0" w:color="auto"/>
                <w:right w:val="none" w:sz="0" w:space="0" w:color="auto"/>
              </w:divBdr>
            </w:div>
            <w:div w:id="355812568">
              <w:marLeft w:val="0"/>
              <w:marRight w:val="0"/>
              <w:marTop w:val="0"/>
              <w:marBottom w:val="0"/>
              <w:divBdr>
                <w:top w:val="none" w:sz="0" w:space="0" w:color="auto"/>
                <w:left w:val="none" w:sz="0" w:space="0" w:color="auto"/>
                <w:bottom w:val="none" w:sz="0" w:space="0" w:color="auto"/>
                <w:right w:val="none" w:sz="0" w:space="0" w:color="auto"/>
              </w:divBdr>
            </w:div>
          </w:divsChild>
        </w:div>
        <w:div w:id="13386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tdemirok@f5-p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vgialkan@f5-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B95B3-7E1D-4239-9C3C-7375930D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Akşit</dc:creator>
  <cp:keywords/>
  <dc:description/>
  <cp:lastModifiedBy>Handan</cp:lastModifiedBy>
  <cp:revision>3</cp:revision>
  <cp:lastPrinted>2019-08-08T13:19:00Z</cp:lastPrinted>
  <dcterms:created xsi:type="dcterms:W3CDTF">2019-12-24T08:15:00Z</dcterms:created>
  <dcterms:modified xsi:type="dcterms:W3CDTF">2019-12-24T08:15:00Z</dcterms:modified>
</cp:coreProperties>
</file>